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BDBD" w14:textId="520D575B" w:rsidR="00F85309" w:rsidRDefault="003A2E77" w:rsidP="00A463A5">
      <w:pPr>
        <w:spacing w:after="0" w:line="240" w:lineRule="auto"/>
        <w:jc w:val="center"/>
        <w:rPr>
          <w:b/>
          <w:color w:val="0070C0"/>
        </w:rPr>
      </w:pPr>
      <w:r w:rsidRPr="00460709">
        <w:rPr>
          <w:b/>
          <w:color w:val="0070C0"/>
        </w:rPr>
        <w:t>ESTRUCTURA DE MACROMOLECULAS</w:t>
      </w:r>
    </w:p>
    <w:p w14:paraId="64DD25AF" w14:textId="12FB8C6F" w:rsidR="00A463A5" w:rsidRPr="00460709" w:rsidRDefault="00A463A5" w:rsidP="00A463A5">
      <w:pPr>
        <w:spacing w:after="0" w:line="240" w:lineRule="auto"/>
        <w:jc w:val="center"/>
        <w:rPr>
          <w:b/>
          <w:color w:val="0070C0"/>
        </w:rPr>
      </w:pPr>
      <w:r w:rsidRPr="00460709">
        <w:rPr>
          <w:color w:val="0070C0"/>
        </w:rPr>
        <w:t xml:space="preserve">Programa </w:t>
      </w:r>
      <w:r>
        <w:rPr>
          <w:color w:val="0070C0"/>
        </w:rPr>
        <w:t>de seminarios del curso 2023-2024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432"/>
        <w:tblW w:w="8857" w:type="dxa"/>
        <w:tblLook w:val="04A0" w:firstRow="1" w:lastRow="0" w:firstColumn="1" w:lastColumn="0" w:noHBand="0" w:noVBand="1"/>
      </w:tblPr>
      <w:tblGrid>
        <w:gridCol w:w="1882"/>
        <w:gridCol w:w="5764"/>
        <w:gridCol w:w="1211"/>
      </w:tblGrid>
      <w:tr w:rsidR="004B5253" w:rsidRPr="00097B6E" w14:paraId="60D0A09B" w14:textId="77777777" w:rsidTr="00CC1847">
        <w:tc>
          <w:tcPr>
            <w:tcW w:w="1980" w:type="dxa"/>
          </w:tcPr>
          <w:p w14:paraId="013C99C7" w14:textId="164D3342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CE42A5B" w14:textId="77777777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CC496B">
              <w:rPr>
                <w:rFonts w:cstheme="minorHAnsi"/>
                <w:b/>
              </w:rPr>
              <w:t>EQUIPO</w:t>
            </w:r>
          </w:p>
          <w:p w14:paraId="2839AE57" w14:textId="77777777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47E2174F" w14:textId="77777777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7A50FC6" w14:textId="77777777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CC496B">
              <w:rPr>
                <w:rFonts w:cstheme="minorHAnsi"/>
                <w:b/>
              </w:rPr>
              <w:t>SEMINARIO ESCOGIDO</w:t>
            </w:r>
          </w:p>
          <w:p w14:paraId="225AE776" w14:textId="77777777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</w:tc>
        <w:tc>
          <w:tcPr>
            <w:tcW w:w="640" w:type="dxa"/>
          </w:tcPr>
          <w:p w14:paraId="146E6D1E" w14:textId="77777777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B5CC3CE" w14:textId="65651BC5" w:rsidR="004B5253" w:rsidRPr="00CC496B" w:rsidRDefault="004B5253" w:rsidP="00CC184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CC496B">
              <w:rPr>
                <w:rFonts w:cstheme="minorHAnsi"/>
                <w:b/>
              </w:rPr>
              <w:t xml:space="preserve">Día </w:t>
            </w:r>
          </w:p>
        </w:tc>
      </w:tr>
      <w:tr w:rsidR="004B5253" w:rsidRPr="00097B6E" w14:paraId="0025EDAC" w14:textId="77777777" w:rsidTr="00CC1847">
        <w:tc>
          <w:tcPr>
            <w:tcW w:w="1980" w:type="dxa"/>
          </w:tcPr>
          <w:p w14:paraId="506707A7" w14:textId="45F0746C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María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Muñoz</w:t>
            </w:r>
          </w:p>
          <w:p w14:paraId="082DE1A4" w14:textId="73F10D07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Belén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Quílez</w:t>
            </w:r>
            <w:proofErr w:type="spellEnd"/>
          </w:p>
          <w:p w14:paraId="75D2A787" w14:textId="461CE7CB" w:rsidR="004B5253" w:rsidRPr="00CC496B" w:rsidRDefault="00097B6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Julio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Marí</w:t>
            </w:r>
            <w:proofErr w:type="spellEnd"/>
          </w:p>
        </w:tc>
        <w:tc>
          <w:tcPr>
            <w:tcW w:w="6237" w:type="dxa"/>
          </w:tcPr>
          <w:p w14:paraId="082DB5E4" w14:textId="77777777" w:rsidR="00097B6E" w:rsidRPr="00CC1847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  <w:lang w:val="en-US"/>
              </w:rPr>
            </w:pPr>
            <w:r>
              <w:fldChar w:fldCharType="begin"/>
            </w:r>
            <w:r w:rsidRPr="00CC1847">
              <w:rPr>
                <w:lang w:val="en-US"/>
              </w:rPr>
              <w:instrText xml:space="preserve"> HYPERLINK "https://jsancho.bifi.es/wp-content/uploads/Pujolsetal2018.pdf" \t "_blank" </w:instrText>
            </w:r>
            <w:r>
              <w:fldChar w:fldCharType="separate"/>
            </w:r>
            <w:r w:rsidR="00097B6E" w:rsidRPr="00CC1847">
              <w:rPr>
                <w:rStyle w:val="Hipervnculo"/>
                <w:rFonts w:cstheme="minorHAnsi"/>
                <w:lang w:val="en-US"/>
              </w:rPr>
              <w:t>Pujols etal (2018)</w:t>
            </w:r>
            <w:r>
              <w:rPr>
                <w:rStyle w:val="Hipervnculo"/>
                <w:rFonts w:cstheme="minorHAnsi"/>
              </w:rPr>
              <w:fldChar w:fldCharType="end"/>
            </w:r>
          </w:p>
          <w:p w14:paraId="06868608" w14:textId="6C5C72FD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novel small molecule inhibits </w:t>
            </w: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</w:rPr>
              <w:t>α</w:t>
            </w: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proofErr w:type="spellStart"/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synuclein</w:t>
            </w:r>
            <w:proofErr w:type="spellEnd"/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aggregation, disrupts amyloid fibrils and prevents degeneration of dopaminergic neurons</w:t>
            </w:r>
          </w:p>
        </w:tc>
        <w:tc>
          <w:tcPr>
            <w:tcW w:w="640" w:type="dxa"/>
          </w:tcPr>
          <w:p w14:paraId="71D0A23E" w14:textId="77777777" w:rsidR="004B5253" w:rsidRPr="00097B6E" w:rsidRDefault="004B5253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6BED0D59" w14:textId="46F5A275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27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Noviembre</w:t>
            </w:r>
            <w:proofErr w:type="spellEnd"/>
          </w:p>
        </w:tc>
      </w:tr>
      <w:tr w:rsidR="004B5253" w:rsidRPr="00097B6E" w14:paraId="47B48F57" w14:textId="77777777" w:rsidTr="00CC1847">
        <w:trPr>
          <w:trHeight w:val="700"/>
        </w:trPr>
        <w:tc>
          <w:tcPr>
            <w:tcW w:w="1980" w:type="dxa"/>
          </w:tcPr>
          <w:p w14:paraId="6FB10D8E" w14:textId="1DA90F65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Jara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Murguía</w:t>
            </w:r>
          </w:p>
          <w:p w14:paraId="63237554" w14:textId="0DCC2A66" w:rsidR="00A463A5" w:rsidRPr="00CC496B" w:rsidRDefault="00F200D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María Moreno</w:t>
            </w:r>
          </w:p>
          <w:p w14:paraId="1F60FFF5" w14:textId="7E0A2ACB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Miriam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Murillo</w:t>
            </w:r>
          </w:p>
          <w:p w14:paraId="6EBF1121" w14:textId="15D54B53" w:rsidR="004B5253" w:rsidRPr="00CC496B" w:rsidRDefault="00097B6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Paula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Compains</w:t>
            </w:r>
            <w:proofErr w:type="spellEnd"/>
          </w:p>
        </w:tc>
        <w:tc>
          <w:tcPr>
            <w:tcW w:w="6237" w:type="dxa"/>
          </w:tcPr>
          <w:p w14:paraId="0A9EE1FE" w14:textId="77777777" w:rsidR="00097B6E" w:rsidRPr="00CC1847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  <w:lang w:val="en-US"/>
              </w:rPr>
            </w:pPr>
            <w:r>
              <w:fldChar w:fldCharType="begin"/>
            </w:r>
            <w:r w:rsidRPr="00CC1847">
              <w:rPr>
                <w:lang w:val="en-US"/>
              </w:rPr>
              <w:instrText xml:space="preserve"> HYPERLINK "https://jsancho.bifi.es/wp-content/uploads/Salillasetal2021.pdf" </w:instrText>
            </w:r>
            <w:r>
              <w:fldChar w:fldCharType="separate"/>
            </w:r>
            <w:r w:rsidR="00097B6E" w:rsidRPr="00CC1847">
              <w:rPr>
                <w:rStyle w:val="Hipervnculo"/>
                <w:rFonts w:cstheme="minorHAnsi"/>
                <w:lang w:val="en-US"/>
              </w:rPr>
              <w:t>Salillas etal (2021)</w:t>
            </w:r>
            <w:r>
              <w:rPr>
                <w:rStyle w:val="Hipervnculo"/>
                <w:rFonts w:cstheme="minorHAnsi"/>
              </w:rPr>
              <w:fldChar w:fldCharType="end"/>
            </w:r>
          </w:p>
          <w:p w14:paraId="4B5600B9" w14:textId="6E7BC950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Selective targeting of human and animal pathogens of the Helicobacter genus by flavodoxin inhibitors: efficacy, synergy, resistance, and mechanistic studies</w:t>
            </w:r>
          </w:p>
        </w:tc>
        <w:tc>
          <w:tcPr>
            <w:tcW w:w="640" w:type="dxa"/>
          </w:tcPr>
          <w:p w14:paraId="3D669046" w14:textId="77777777" w:rsidR="004B5253" w:rsidRPr="00097B6E" w:rsidRDefault="004B5253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22B9A9D2" w14:textId="14FA0FC6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27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Noviembre</w:t>
            </w:r>
            <w:proofErr w:type="spellEnd"/>
          </w:p>
        </w:tc>
      </w:tr>
      <w:tr w:rsidR="004B5253" w:rsidRPr="00097B6E" w14:paraId="690A3397" w14:textId="77777777" w:rsidTr="00CC1847">
        <w:trPr>
          <w:trHeight w:val="586"/>
        </w:trPr>
        <w:tc>
          <w:tcPr>
            <w:tcW w:w="1980" w:type="dxa"/>
          </w:tcPr>
          <w:p w14:paraId="24E61C5F" w14:textId="6ADD5496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Alejandro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Luzón</w:t>
            </w:r>
          </w:p>
          <w:p w14:paraId="17DF7E56" w14:textId="2C010C28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Raúl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Joven</w:t>
            </w:r>
          </w:p>
          <w:p w14:paraId="1B97F8C7" w14:textId="0C89EF34" w:rsidR="004B5253" w:rsidRPr="00CC496B" w:rsidRDefault="00097B6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Alejandro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Bueno</w:t>
            </w:r>
          </w:p>
        </w:tc>
        <w:tc>
          <w:tcPr>
            <w:tcW w:w="6237" w:type="dxa"/>
          </w:tcPr>
          <w:p w14:paraId="21077375" w14:textId="77777777" w:rsidR="00097B6E" w:rsidRPr="00CC1847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  <w:lang w:val="en-US"/>
              </w:rPr>
            </w:pPr>
            <w:hyperlink r:id="rId6" w:tgtFrame="_blank" w:history="1">
              <w:r w:rsidR="00097B6E" w:rsidRPr="00CC1847">
                <w:rPr>
                  <w:rStyle w:val="Hipervnculo"/>
                  <w:rFonts w:cstheme="minorHAnsi"/>
                  <w:lang w:val="en-US"/>
                </w:rPr>
                <w:t>Conde-Giménez etal (2022)</w:t>
              </w:r>
            </w:hyperlink>
          </w:p>
          <w:p w14:paraId="302FB24D" w14:textId="3D7D9402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Alchemical Design of Pharmacological Chaperones with higher Affinity for Phenylalanine Hydroxylase</w:t>
            </w:r>
          </w:p>
        </w:tc>
        <w:tc>
          <w:tcPr>
            <w:tcW w:w="640" w:type="dxa"/>
          </w:tcPr>
          <w:p w14:paraId="1B450EA7" w14:textId="77777777" w:rsidR="00CC1847" w:rsidRDefault="00CC1847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30D7FCCE" w14:textId="32A44D53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28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Noviembre</w:t>
            </w:r>
            <w:proofErr w:type="spellEnd"/>
          </w:p>
        </w:tc>
      </w:tr>
      <w:tr w:rsidR="004B5253" w:rsidRPr="00097B6E" w14:paraId="32CAB52B" w14:textId="77777777" w:rsidTr="00CC1847">
        <w:tc>
          <w:tcPr>
            <w:tcW w:w="1980" w:type="dxa"/>
          </w:tcPr>
          <w:p w14:paraId="2ECC98AA" w14:textId="0C1504CF" w:rsidR="00A463A5" w:rsidRPr="00CC496B" w:rsidRDefault="00A463A5" w:rsidP="00CC1847">
            <w:pPr>
              <w:pStyle w:val="Prrafodelista"/>
              <w:spacing w:line="240" w:lineRule="exact"/>
              <w:ind w:left="0"/>
              <w:jc w:val="center"/>
              <w:rPr>
                <w:rStyle w:val="nfasis"/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Carmen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Marquina</w:t>
            </w:r>
          </w:p>
          <w:p w14:paraId="53DF1B0E" w14:textId="23A22D40" w:rsidR="00A463A5" w:rsidRPr="00CC496B" w:rsidRDefault="00A463A5" w:rsidP="00CC1847">
            <w:pPr>
              <w:pStyle w:val="Prrafodelista"/>
              <w:spacing w:line="240" w:lineRule="exact"/>
              <w:ind w:left="0"/>
              <w:jc w:val="center"/>
              <w:rPr>
                <w:rStyle w:val="nfasis"/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Laura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F200DE">
              <w:rPr>
                <w:rStyle w:val="nfasis"/>
                <w:rFonts w:cstheme="minorHAnsi"/>
                <w:b/>
                <w:color w:val="0070C0"/>
              </w:rPr>
              <w:t>Alcala</w:t>
            </w:r>
            <w:proofErr w:type="spellEnd"/>
          </w:p>
          <w:p w14:paraId="5D1252FE" w14:textId="36270523" w:rsidR="00A463A5" w:rsidRPr="00CC496B" w:rsidRDefault="00A463A5" w:rsidP="00CC1847">
            <w:pPr>
              <w:pStyle w:val="Prrafodelista"/>
              <w:spacing w:line="240" w:lineRule="exact"/>
              <w:ind w:left="0"/>
              <w:jc w:val="center"/>
              <w:rPr>
                <w:rStyle w:val="nfasis"/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Beatriz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Herrero</w:t>
            </w:r>
          </w:p>
          <w:p w14:paraId="2D931E72" w14:textId="7DF33E86" w:rsidR="004B5253" w:rsidRPr="00CC496B" w:rsidRDefault="00097B6E" w:rsidP="00CC1847">
            <w:pPr>
              <w:pStyle w:val="Prrafodelista"/>
              <w:spacing w:line="240" w:lineRule="exact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María F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F200DE">
              <w:rPr>
                <w:rStyle w:val="nfasis"/>
                <w:rFonts w:cstheme="minorHAnsi"/>
                <w:b/>
                <w:color w:val="0070C0"/>
              </w:rPr>
              <w:t>Robayo</w:t>
            </w:r>
            <w:proofErr w:type="spellEnd"/>
          </w:p>
        </w:tc>
        <w:tc>
          <w:tcPr>
            <w:tcW w:w="6237" w:type="dxa"/>
          </w:tcPr>
          <w:p w14:paraId="2EB886AC" w14:textId="77777777" w:rsidR="00097B6E" w:rsidRPr="00097B6E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</w:rPr>
            </w:pPr>
            <w:hyperlink r:id="rId7" w:tgtFrame="_blank" w:history="1">
              <w:r w:rsidR="00097B6E" w:rsidRPr="00097B6E">
                <w:rPr>
                  <w:rStyle w:val="Hipervnculo"/>
                  <w:rFonts w:cstheme="minorHAnsi"/>
                </w:rPr>
                <w:t xml:space="preserve">Lamazares </w:t>
              </w:r>
              <w:proofErr w:type="spellStart"/>
              <w:r w:rsidR="00097B6E" w:rsidRPr="00097B6E">
                <w:rPr>
                  <w:rStyle w:val="Hipervnculo"/>
                  <w:rFonts w:cstheme="minorHAnsi"/>
                </w:rPr>
                <w:t>etal</w:t>
              </w:r>
              <w:proofErr w:type="spellEnd"/>
              <w:r w:rsidR="00097B6E" w:rsidRPr="00097B6E">
                <w:rPr>
                  <w:rStyle w:val="Hipervnculo"/>
                  <w:rFonts w:cstheme="minorHAnsi"/>
                </w:rPr>
                <w:t xml:space="preserve"> (2015)</w:t>
              </w:r>
            </w:hyperlink>
          </w:p>
          <w:p w14:paraId="2BF6C8DC" w14:textId="4A7B1148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Rational stabilization of complex proteins: a divide and combine approach</w:t>
            </w:r>
          </w:p>
        </w:tc>
        <w:tc>
          <w:tcPr>
            <w:tcW w:w="640" w:type="dxa"/>
          </w:tcPr>
          <w:p w14:paraId="68610811" w14:textId="77777777" w:rsidR="00CC1847" w:rsidRDefault="00CC1847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358462AF" w14:textId="66E0F71C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28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Noviembre</w:t>
            </w:r>
            <w:proofErr w:type="spellEnd"/>
          </w:p>
        </w:tc>
      </w:tr>
      <w:tr w:rsidR="004B5253" w:rsidRPr="00097B6E" w14:paraId="3AA58F8A" w14:textId="77777777" w:rsidTr="00CC1847">
        <w:tc>
          <w:tcPr>
            <w:tcW w:w="1980" w:type="dxa"/>
          </w:tcPr>
          <w:p w14:paraId="2AA42607" w14:textId="45DE55BE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Telmo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Aragués</w:t>
            </w:r>
            <w:proofErr w:type="spellEnd"/>
          </w:p>
          <w:p w14:paraId="16A5F737" w14:textId="4917E367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Sergio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Angoy</w:t>
            </w:r>
            <w:proofErr w:type="spellEnd"/>
          </w:p>
          <w:p w14:paraId="43CCEB88" w14:textId="77777777" w:rsidR="00F200DE" w:rsidRDefault="00097B6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Lucas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Cortés</w:t>
            </w:r>
          </w:p>
          <w:p w14:paraId="657EC307" w14:textId="5BED716F" w:rsidR="004B5253" w:rsidRPr="00CC496B" w:rsidRDefault="00F200D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Sergio González</w:t>
            </w:r>
          </w:p>
        </w:tc>
        <w:tc>
          <w:tcPr>
            <w:tcW w:w="6237" w:type="dxa"/>
          </w:tcPr>
          <w:p w14:paraId="199DD80F" w14:textId="77777777" w:rsidR="00097B6E" w:rsidRPr="00097B6E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</w:rPr>
            </w:pPr>
            <w:hyperlink r:id="rId8" w:tgtFrame="_blank" w:history="1">
              <w:r w:rsidR="00097B6E" w:rsidRPr="00097B6E">
                <w:rPr>
                  <w:rStyle w:val="Hipervnculo"/>
                  <w:rFonts w:cstheme="minorHAnsi"/>
                </w:rPr>
                <w:t>Conde-Jiménez &amp; Sancho(2021)</w:t>
              </w:r>
            </w:hyperlink>
          </w:p>
          <w:p w14:paraId="45ACE909" w14:textId="074A5FC7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Unravelling the Complex Denaturant and Thermal-Induced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Unfolding Equilibria of Human Phenylalanine Hydroxylase</w:t>
            </w:r>
          </w:p>
        </w:tc>
        <w:tc>
          <w:tcPr>
            <w:tcW w:w="640" w:type="dxa"/>
          </w:tcPr>
          <w:p w14:paraId="4C786C3B" w14:textId="77777777" w:rsidR="00CC1847" w:rsidRDefault="00CC1847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40C402A0" w14:textId="27FD54FF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29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Noviembre</w:t>
            </w:r>
            <w:proofErr w:type="spellEnd"/>
          </w:p>
        </w:tc>
      </w:tr>
      <w:tr w:rsidR="004B5253" w:rsidRPr="00097B6E" w14:paraId="543BD455" w14:textId="77777777" w:rsidTr="00CC1847">
        <w:tc>
          <w:tcPr>
            <w:tcW w:w="1980" w:type="dxa"/>
          </w:tcPr>
          <w:p w14:paraId="396B7AAE" w14:textId="2F1AAA21" w:rsidR="00A463A5" w:rsidRPr="00CC496B" w:rsidRDefault="00A463A5" w:rsidP="00CC1847">
            <w:pPr>
              <w:pStyle w:val="Prrafodelista"/>
              <w:spacing w:line="240" w:lineRule="exact"/>
              <w:ind w:left="0"/>
              <w:jc w:val="center"/>
              <w:rPr>
                <w:rStyle w:val="nfasis"/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Jimena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F200DE">
              <w:rPr>
                <w:rStyle w:val="nfasis"/>
                <w:rFonts w:cstheme="minorHAnsi"/>
                <w:b/>
                <w:color w:val="0070C0"/>
              </w:rPr>
              <w:t>Exquerra</w:t>
            </w:r>
            <w:proofErr w:type="spellEnd"/>
          </w:p>
          <w:p w14:paraId="0BEC9649" w14:textId="6D22C954" w:rsidR="00A463A5" w:rsidRPr="00CC496B" w:rsidRDefault="00A463A5" w:rsidP="00CC1847">
            <w:pPr>
              <w:pStyle w:val="Prrafodelista"/>
              <w:spacing w:line="240" w:lineRule="exact"/>
              <w:ind w:left="0"/>
              <w:jc w:val="center"/>
              <w:rPr>
                <w:rStyle w:val="nfasis"/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Julia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Galindo</w:t>
            </w:r>
          </w:p>
          <w:p w14:paraId="4BD6B897" w14:textId="38D0952B" w:rsidR="00A463A5" w:rsidRPr="00CC496B" w:rsidRDefault="00A463A5" w:rsidP="00CC1847">
            <w:pPr>
              <w:pStyle w:val="Prrafodelista"/>
              <w:spacing w:line="240" w:lineRule="exact"/>
              <w:ind w:left="0"/>
              <w:jc w:val="center"/>
              <w:rPr>
                <w:rStyle w:val="nfasis"/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Gloria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Gracia</w:t>
            </w:r>
          </w:p>
          <w:p w14:paraId="0B3300D8" w14:textId="312D5D8C" w:rsidR="004B5253" w:rsidRPr="00CC496B" w:rsidRDefault="00097B6E" w:rsidP="00CC1847">
            <w:pPr>
              <w:pStyle w:val="Prrafodelista"/>
              <w:spacing w:line="240" w:lineRule="exact"/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CC496B">
              <w:rPr>
                <w:rStyle w:val="nfasis"/>
                <w:rFonts w:cstheme="minorHAnsi"/>
                <w:b/>
                <w:color w:val="0070C0"/>
              </w:rPr>
              <w:t>Elena</w:t>
            </w:r>
            <w:r w:rsidR="00F200DE">
              <w:rPr>
                <w:rStyle w:val="nfasis"/>
                <w:rFonts w:cstheme="minorHAnsi"/>
                <w:b/>
                <w:color w:val="0070C0"/>
              </w:rPr>
              <w:t xml:space="preserve"> Pérez</w:t>
            </w:r>
          </w:p>
        </w:tc>
        <w:tc>
          <w:tcPr>
            <w:tcW w:w="6237" w:type="dxa"/>
            <w:shd w:val="clear" w:color="auto" w:fill="auto"/>
          </w:tcPr>
          <w:p w14:paraId="2BADAA00" w14:textId="77777777" w:rsidR="00097B6E" w:rsidRPr="00097B6E" w:rsidRDefault="00097B6E" w:rsidP="00CC1847">
            <w:pPr>
              <w:spacing w:line="240" w:lineRule="exact"/>
              <w:ind w:left="360"/>
              <w:jc w:val="center"/>
              <w:rPr>
                <w:rFonts w:cstheme="minorHAnsi"/>
              </w:rPr>
            </w:pPr>
            <w:hyperlink r:id="rId9" w:history="1">
              <w:r w:rsidRPr="00097B6E">
                <w:rPr>
                  <w:rStyle w:val="Hipervnculo"/>
                  <w:rFonts w:cstheme="minorHAnsi"/>
                </w:rPr>
                <w:t>Galano-</w:t>
              </w:r>
              <w:proofErr w:type="spellStart"/>
              <w:r w:rsidRPr="00097B6E">
                <w:rPr>
                  <w:rStyle w:val="Hipervnculo"/>
                  <w:rFonts w:cstheme="minorHAnsi"/>
                </w:rPr>
                <w:t>Frutoset</w:t>
              </w:r>
              <w:proofErr w:type="spellEnd"/>
              <w:r w:rsidRPr="00097B6E">
                <w:rPr>
                  <w:rStyle w:val="Hipervnculo"/>
                  <w:rFonts w:cstheme="minorHAnsi"/>
                </w:rPr>
                <w:t xml:space="preserve"> al2022</w:t>
              </w:r>
            </w:hyperlink>
          </w:p>
          <w:p w14:paraId="1DF5F905" w14:textId="419DD686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A look at the face of the molten globule: structural model of the Helicobacter pylori apoflavodoxin ensemble at acidic pH</w:t>
            </w:r>
          </w:p>
        </w:tc>
        <w:tc>
          <w:tcPr>
            <w:tcW w:w="640" w:type="dxa"/>
          </w:tcPr>
          <w:p w14:paraId="30D7E47B" w14:textId="77777777" w:rsidR="00CC1847" w:rsidRDefault="00CC1847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005EE9CC" w14:textId="70D425C2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29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Noviembre</w:t>
            </w:r>
            <w:proofErr w:type="spellEnd"/>
          </w:p>
        </w:tc>
      </w:tr>
      <w:tr w:rsidR="004B5253" w:rsidRPr="00097B6E" w14:paraId="7C66C26E" w14:textId="77777777" w:rsidTr="00CC1847">
        <w:tc>
          <w:tcPr>
            <w:tcW w:w="1980" w:type="dxa"/>
          </w:tcPr>
          <w:p w14:paraId="5251501B" w14:textId="7F9C019C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Andrea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Galego</w:t>
            </w:r>
            <w:proofErr w:type="spellEnd"/>
          </w:p>
          <w:p w14:paraId="62ABCDDA" w14:textId="2D71A69C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Alba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Ruiz</w:t>
            </w:r>
          </w:p>
          <w:p w14:paraId="1290DD89" w14:textId="7F289D55" w:rsidR="004B5253" w:rsidRPr="00CC496B" w:rsidRDefault="00097B6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Alejandra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Pastor</w:t>
            </w:r>
          </w:p>
        </w:tc>
        <w:tc>
          <w:tcPr>
            <w:tcW w:w="6237" w:type="dxa"/>
          </w:tcPr>
          <w:p w14:paraId="39FB1EA0" w14:textId="77777777" w:rsidR="00097B6E" w:rsidRPr="00097B6E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</w:rPr>
            </w:pPr>
            <w:hyperlink r:id="rId10" w:history="1">
              <w:r w:rsidR="00097B6E" w:rsidRPr="00097B6E">
                <w:rPr>
                  <w:rStyle w:val="Hipervnculo"/>
                  <w:rFonts w:cstheme="minorHAnsi"/>
                </w:rPr>
                <w:t xml:space="preserve">Galano-Frutos </w:t>
              </w:r>
              <w:proofErr w:type="spellStart"/>
              <w:r w:rsidR="00097B6E" w:rsidRPr="00097B6E">
                <w:rPr>
                  <w:rStyle w:val="Hipervnculo"/>
                  <w:rFonts w:cstheme="minorHAnsi"/>
                </w:rPr>
                <w:t>etal</w:t>
              </w:r>
              <w:proofErr w:type="spellEnd"/>
              <w:r w:rsidR="00097B6E" w:rsidRPr="00097B6E">
                <w:rPr>
                  <w:rStyle w:val="Hipervnculo"/>
                  <w:rFonts w:cstheme="minorHAnsi"/>
                </w:rPr>
                <w:t xml:space="preserve"> (2021)</w:t>
              </w:r>
            </w:hyperlink>
          </w:p>
          <w:p w14:paraId="5A8F837F" w14:textId="0D7BF155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Molecular Dynamics Simulations for Genetic Interpretation in Protein Coding Regions: Where we Are, Where to Go and When</w:t>
            </w:r>
          </w:p>
        </w:tc>
        <w:tc>
          <w:tcPr>
            <w:tcW w:w="640" w:type="dxa"/>
          </w:tcPr>
          <w:p w14:paraId="3B31D24B" w14:textId="77777777" w:rsidR="004B5253" w:rsidRPr="00097B6E" w:rsidRDefault="004B5253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4EB477DA" w14:textId="16768475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4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  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Diciembre</w:t>
            </w:r>
            <w:proofErr w:type="spellEnd"/>
          </w:p>
        </w:tc>
      </w:tr>
      <w:tr w:rsidR="004B5253" w:rsidRPr="00097B6E" w14:paraId="0CC63DA3" w14:textId="77777777" w:rsidTr="00CC1847">
        <w:tc>
          <w:tcPr>
            <w:tcW w:w="1980" w:type="dxa"/>
          </w:tcPr>
          <w:p w14:paraId="5B6106D8" w14:textId="2BED541B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Isabel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Buñuel</w:t>
            </w:r>
          </w:p>
          <w:p w14:paraId="1F79B41E" w14:textId="5FF4261A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Julia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Conde</w:t>
            </w:r>
          </w:p>
          <w:p w14:paraId="21008C64" w14:textId="77777777" w:rsidR="00F200DE" w:rsidRDefault="00097B6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Paula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Calvete</w:t>
            </w:r>
          </w:p>
          <w:p w14:paraId="3B3F10B9" w14:textId="0372C5BC" w:rsidR="00F200DE" w:rsidRPr="00CC496B" w:rsidRDefault="00F200D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1847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Lucía </w:t>
            </w:r>
            <w:proofErr w:type="spellStart"/>
            <w:r w:rsidRPr="00CC1847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Buisán</w:t>
            </w:r>
            <w:proofErr w:type="spellEnd"/>
          </w:p>
        </w:tc>
        <w:tc>
          <w:tcPr>
            <w:tcW w:w="6237" w:type="dxa"/>
          </w:tcPr>
          <w:p w14:paraId="30238F52" w14:textId="77777777" w:rsidR="00097B6E" w:rsidRPr="00097B6E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</w:rPr>
            </w:pPr>
            <w:hyperlink r:id="rId11" w:history="1">
              <w:r w:rsidR="00097B6E" w:rsidRPr="00097B6E">
                <w:rPr>
                  <w:rStyle w:val="Hipervnculo"/>
                  <w:rFonts w:cstheme="minorHAnsi"/>
                </w:rPr>
                <w:t xml:space="preserve">Galano-Frutos </w:t>
              </w:r>
              <w:proofErr w:type="spellStart"/>
              <w:r w:rsidR="00097B6E" w:rsidRPr="00097B6E">
                <w:rPr>
                  <w:rStyle w:val="Hipervnculo"/>
                  <w:rFonts w:cstheme="minorHAnsi"/>
                </w:rPr>
                <w:t>etal</w:t>
              </w:r>
              <w:proofErr w:type="spellEnd"/>
              <w:r w:rsidR="00097B6E" w:rsidRPr="00097B6E">
                <w:rPr>
                  <w:rStyle w:val="Hipervnculo"/>
                  <w:rFonts w:cstheme="minorHAnsi"/>
                </w:rPr>
                <w:t xml:space="preserve"> (2022)</w:t>
              </w:r>
            </w:hyperlink>
          </w:p>
          <w:p w14:paraId="7D71551B" w14:textId="1E8ED0BE" w:rsidR="004B5253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PirePred</w:t>
            </w:r>
            <w:proofErr w:type="spellEnd"/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: An Accurate Online Consensus Tool to Interpret Newborn Screening Related Genetic Variants in Structural Context</w:t>
            </w:r>
          </w:p>
        </w:tc>
        <w:tc>
          <w:tcPr>
            <w:tcW w:w="640" w:type="dxa"/>
          </w:tcPr>
          <w:p w14:paraId="0F1A556B" w14:textId="7673A32C" w:rsidR="004B5253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70C0"/>
                <w:shd w:val="clear" w:color="auto" w:fill="FFFFFF"/>
                <w:lang w:val="en-US"/>
              </w:rPr>
              <w:t>4</w:t>
            </w:r>
            <w:r w:rsidR="00CC1847">
              <w:rPr>
                <w:rFonts w:cstheme="minorHAnsi"/>
                <w:color w:val="0070C0"/>
                <w:shd w:val="clear" w:color="auto" w:fill="FFFFFF"/>
                <w:lang w:val="en-US"/>
              </w:rPr>
              <w:t xml:space="preserve">    </w:t>
            </w:r>
            <w:proofErr w:type="spellStart"/>
            <w:r w:rsidR="00CC1847">
              <w:rPr>
                <w:rFonts w:cstheme="minorHAnsi"/>
                <w:color w:val="0070C0"/>
                <w:shd w:val="clear" w:color="auto" w:fill="FFFFFF"/>
                <w:lang w:val="en-US"/>
              </w:rPr>
              <w:t>Diciembre</w:t>
            </w:r>
            <w:proofErr w:type="spellEnd"/>
          </w:p>
          <w:p w14:paraId="7FDAED15" w14:textId="77777777" w:rsidR="004B5253" w:rsidRPr="00097B6E" w:rsidRDefault="004B5253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</w:tc>
      </w:tr>
      <w:tr w:rsidR="00097B6E" w:rsidRPr="00097B6E" w14:paraId="39B7DE19" w14:textId="77777777" w:rsidTr="00CC1847">
        <w:tc>
          <w:tcPr>
            <w:tcW w:w="1980" w:type="dxa"/>
          </w:tcPr>
          <w:p w14:paraId="636334FF" w14:textId="44E05C2C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Andrea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Fanlo</w:t>
            </w:r>
            <w:proofErr w:type="spellEnd"/>
          </w:p>
          <w:p w14:paraId="7CF97057" w14:textId="614D5633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Aida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Biota</w:t>
            </w:r>
          </w:p>
          <w:p w14:paraId="5030DE73" w14:textId="4FDF7514" w:rsidR="00A463A5" w:rsidRPr="00CC496B" w:rsidRDefault="00A463A5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Daniel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Barragán</w:t>
            </w:r>
          </w:p>
          <w:p w14:paraId="2CFC8D1C" w14:textId="51E8063B" w:rsidR="00097B6E" w:rsidRPr="00CC496B" w:rsidRDefault="00097B6E" w:rsidP="00CC1847">
            <w:pPr>
              <w:pStyle w:val="Ttulo6"/>
              <w:spacing w:before="0" w:beforeAutospacing="0" w:after="0" w:afterAutospacing="0" w:line="240" w:lineRule="exact"/>
              <w:jc w:val="center"/>
              <w:outlineLvl w:val="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>Paula</w:t>
            </w:r>
            <w:r w:rsidR="00F200DE">
              <w:rPr>
                <w:rStyle w:val="nfasis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Serrano</w:t>
            </w:r>
          </w:p>
        </w:tc>
        <w:tc>
          <w:tcPr>
            <w:tcW w:w="6237" w:type="dxa"/>
          </w:tcPr>
          <w:p w14:paraId="3C93738F" w14:textId="77777777" w:rsidR="00097B6E" w:rsidRPr="00097B6E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</w:rPr>
            </w:pPr>
            <w:hyperlink r:id="rId12" w:history="1">
              <w:r w:rsidR="00097B6E" w:rsidRPr="00097B6E">
                <w:rPr>
                  <w:rStyle w:val="Hipervnculo"/>
                  <w:rFonts w:cstheme="minorHAnsi"/>
                </w:rPr>
                <w:t xml:space="preserve">García-Cebollada </w:t>
              </w:r>
              <w:proofErr w:type="spellStart"/>
              <w:r w:rsidR="00097B6E" w:rsidRPr="00097B6E">
                <w:rPr>
                  <w:rStyle w:val="Hipervnculo"/>
                  <w:rFonts w:cstheme="minorHAnsi"/>
                </w:rPr>
                <w:t>etal</w:t>
              </w:r>
              <w:proofErr w:type="spellEnd"/>
              <w:r w:rsidR="00097B6E" w:rsidRPr="00097B6E">
                <w:rPr>
                  <w:rStyle w:val="Hipervnculo"/>
                  <w:rFonts w:cstheme="minorHAnsi"/>
                </w:rPr>
                <w:t xml:space="preserve"> (2022)</w:t>
              </w:r>
            </w:hyperlink>
          </w:p>
          <w:p w14:paraId="6ED53381" w14:textId="37C93892" w:rsidR="00097B6E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Protposer</w:t>
            </w:r>
            <w:proofErr w:type="spellEnd"/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: the web server that readily proposes protein stabilizing mutations with high PPV</w:t>
            </w:r>
          </w:p>
        </w:tc>
        <w:tc>
          <w:tcPr>
            <w:tcW w:w="640" w:type="dxa"/>
          </w:tcPr>
          <w:p w14:paraId="1C92C80C" w14:textId="77777777" w:rsidR="00097B6E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0425D061" w14:textId="2385CD4F" w:rsidR="00097B6E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5</w:t>
            </w:r>
            <w:r w:rsidR="00CC1847">
              <w:rPr>
                <w:rFonts w:cstheme="minorHAnsi"/>
                <w:color w:val="0070C0"/>
                <w:lang w:val="en-US"/>
              </w:rPr>
              <w:t xml:space="preserve">    </w:t>
            </w:r>
            <w:proofErr w:type="spellStart"/>
            <w:r w:rsidR="00CC1847">
              <w:rPr>
                <w:rFonts w:cstheme="minorHAnsi"/>
                <w:color w:val="0070C0"/>
                <w:lang w:val="en-US"/>
              </w:rPr>
              <w:t>Diciembre</w:t>
            </w:r>
            <w:proofErr w:type="spellEnd"/>
          </w:p>
        </w:tc>
      </w:tr>
      <w:tr w:rsidR="00097B6E" w:rsidRPr="00097B6E" w14:paraId="3765C25C" w14:textId="77777777" w:rsidTr="00CC1847">
        <w:tc>
          <w:tcPr>
            <w:tcW w:w="1980" w:type="dxa"/>
          </w:tcPr>
          <w:p w14:paraId="72755103" w14:textId="6B27A73A" w:rsidR="00A463A5" w:rsidRPr="00CC496B" w:rsidRDefault="00A463A5" w:rsidP="00CC1847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Elisa</w:t>
            </w:r>
            <w:r w:rsidR="00F200DE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200DE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Fau</w:t>
            </w:r>
            <w:proofErr w:type="spellEnd"/>
          </w:p>
          <w:p w14:paraId="7B6291E8" w14:textId="55F4C1B8" w:rsidR="00A463A5" w:rsidRPr="00CC496B" w:rsidRDefault="00A463A5" w:rsidP="00CC1847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Miriam</w:t>
            </w:r>
            <w:r w:rsidR="00F200DE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Martínez</w:t>
            </w:r>
          </w:p>
          <w:p w14:paraId="39E5354C" w14:textId="7702E962" w:rsidR="00A463A5" w:rsidRPr="00CC496B" w:rsidRDefault="00A463A5" w:rsidP="00CC1847">
            <w:pPr>
              <w:pStyle w:val="NormalWeb"/>
              <w:spacing w:before="0" w:beforeAutospacing="0" w:after="0" w:afterAutospacing="0" w:line="240" w:lineRule="exact"/>
              <w:jc w:val="center"/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Adriana</w:t>
            </w:r>
            <w:r w:rsidR="00F200DE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Romero</w:t>
            </w:r>
          </w:p>
          <w:p w14:paraId="01AC92AA" w14:textId="278615D0" w:rsidR="00097B6E" w:rsidRPr="00CC496B" w:rsidRDefault="00097B6E" w:rsidP="00CC1847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C496B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Sandra</w:t>
            </w:r>
            <w:r w:rsidR="00F200DE">
              <w:rPr>
                <w:rStyle w:val="nfasis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Martín</w:t>
            </w:r>
          </w:p>
        </w:tc>
        <w:tc>
          <w:tcPr>
            <w:tcW w:w="6237" w:type="dxa"/>
          </w:tcPr>
          <w:p w14:paraId="18EE70AF" w14:textId="77777777" w:rsidR="00097B6E" w:rsidRPr="00097B6E" w:rsidRDefault="00CC1847" w:rsidP="00CC1847">
            <w:pPr>
              <w:spacing w:line="240" w:lineRule="exact"/>
              <w:ind w:left="360"/>
              <w:jc w:val="center"/>
              <w:rPr>
                <w:rFonts w:cstheme="minorHAnsi"/>
              </w:rPr>
            </w:pPr>
            <w:hyperlink r:id="rId13" w:history="1">
              <w:r w:rsidR="00097B6E" w:rsidRPr="00097B6E">
                <w:rPr>
                  <w:rStyle w:val="Hipervnculo"/>
                  <w:rFonts w:cstheme="minorHAnsi"/>
                </w:rPr>
                <w:t xml:space="preserve">Lamazares et </w:t>
              </w:r>
            </w:hyperlink>
            <w:hyperlink r:id="rId14" w:history="1">
              <w:r w:rsidR="00097B6E" w:rsidRPr="00097B6E">
                <w:rPr>
                  <w:rStyle w:val="Hipervnculo"/>
                  <w:rFonts w:cstheme="minorHAnsi"/>
                </w:rPr>
                <w:t>al (2017)</w:t>
              </w:r>
            </w:hyperlink>
          </w:p>
          <w:p w14:paraId="5483343C" w14:textId="28BC10DE" w:rsidR="00097B6E" w:rsidRPr="00097B6E" w:rsidRDefault="00097B6E" w:rsidP="00CC1847">
            <w:pPr>
              <w:pStyle w:val="Ttulo6"/>
              <w:spacing w:before="0" w:beforeAutospacing="0" w:after="0" w:afterAutospacing="0" w:line="240" w:lineRule="exact"/>
              <w:ind w:left="360"/>
              <w:jc w:val="center"/>
              <w:outlineLvl w:val="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Direct examination of the relevance for folding,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binding and electron transfer of a conserved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97B6E">
              <w:rPr>
                <w:rStyle w:val="nfasis"/>
                <w:rFonts w:asciiTheme="minorHAnsi" w:hAnsiTheme="minorHAnsi" w:cstheme="minorHAnsi"/>
                <w:sz w:val="22"/>
                <w:szCs w:val="22"/>
                <w:lang w:val="en-US"/>
              </w:rPr>
              <w:t>protein folding intermediate</w:t>
            </w:r>
          </w:p>
        </w:tc>
        <w:tc>
          <w:tcPr>
            <w:tcW w:w="640" w:type="dxa"/>
          </w:tcPr>
          <w:p w14:paraId="445F6FF5" w14:textId="77777777" w:rsidR="00A463A5" w:rsidRPr="00F200DE" w:rsidRDefault="00A463A5" w:rsidP="00CC1847">
            <w:pPr>
              <w:spacing w:line="240" w:lineRule="exact"/>
              <w:jc w:val="center"/>
              <w:rPr>
                <w:rFonts w:cstheme="minorHAnsi"/>
                <w:color w:val="0070C0"/>
                <w:lang w:val="en-US"/>
              </w:rPr>
            </w:pPr>
          </w:p>
          <w:p w14:paraId="4877CFA5" w14:textId="462A0F61" w:rsidR="00097B6E" w:rsidRPr="00097B6E" w:rsidRDefault="00097B6E" w:rsidP="00CC1847">
            <w:pPr>
              <w:spacing w:line="240" w:lineRule="exact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5</w:t>
            </w:r>
            <w:r w:rsidR="00CC1847">
              <w:rPr>
                <w:rFonts w:cstheme="minorHAnsi"/>
                <w:color w:val="0070C0"/>
              </w:rPr>
              <w:t xml:space="preserve">    Diciembre</w:t>
            </w:r>
          </w:p>
        </w:tc>
      </w:tr>
    </w:tbl>
    <w:p w14:paraId="57640865" w14:textId="47BFEE57" w:rsidR="007273C2" w:rsidRPr="00334540" w:rsidRDefault="007273C2" w:rsidP="00097B6E">
      <w:pPr>
        <w:spacing w:before="240" w:line="240" w:lineRule="auto"/>
      </w:pPr>
    </w:p>
    <w:sectPr w:rsidR="007273C2" w:rsidRPr="00334540" w:rsidSect="00235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C29"/>
    <w:multiLevelType w:val="multilevel"/>
    <w:tmpl w:val="FB3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E60C1"/>
    <w:multiLevelType w:val="multilevel"/>
    <w:tmpl w:val="424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B50FB"/>
    <w:multiLevelType w:val="multilevel"/>
    <w:tmpl w:val="DA3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64BDB"/>
    <w:multiLevelType w:val="multilevel"/>
    <w:tmpl w:val="C0B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377C7"/>
    <w:multiLevelType w:val="multilevel"/>
    <w:tmpl w:val="C1D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0F124C"/>
    <w:multiLevelType w:val="multilevel"/>
    <w:tmpl w:val="473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6273C"/>
    <w:multiLevelType w:val="multilevel"/>
    <w:tmpl w:val="B8D4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A62AF"/>
    <w:multiLevelType w:val="multilevel"/>
    <w:tmpl w:val="5D48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2D0614"/>
    <w:multiLevelType w:val="multilevel"/>
    <w:tmpl w:val="CE9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451E6"/>
    <w:multiLevelType w:val="multilevel"/>
    <w:tmpl w:val="73FE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0458B"/>
    <w:multiLevelType w:val="multilevel"/>
    <w:tmpl w:val="6E5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9D47F0"/>
    <w:multiLevelType w:val="hybridMultilevel"/>
    <w:tmpl w:val="0AAA7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1F2F"/>
    <w:multiLevelType w:val="multilevel"/>
    <w:tmpl w:val="F7B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D1A41"/>
    <w:multiLevelType w:val="multilevel"/>
    <w:tmpl w:val="AEB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F0745"/>
    <w:multiLevelType w:val="multilevel"/>
    <w:tmpl w:val="490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A36EE"/>
    <w:multiLevelType w:val="multilevel"/>
    <w:tmpl w:val="179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54F6C"/>
    <w:multiLevelType w:val="multilevel"/>
    <w:tmpl w:val="3D6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86EF7"/>
    <w:multiLevelType w:val="multilevel"/>
    <w:tmpl w:val="7E0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E44A60"/>
    <w:multiLevelType w:val="multilevel"/>
    <w:tmpl w:val="188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53075E"/>
    <w:multiLevelType w:val="multilevel"/>
    <w:tmpl w:val="AFA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B16E25"/>
    <w:multiLevelType w:val="multilevel"/>
    <w:tmpl w:val="B80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B3FFD"/>
    <w:multiLevelType w:val="multilevel"/>
    <w:tmpl w:val="38C8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2F2C6C"/>
    <w:multiLevelType w:val="multilevel"/>
    <w:tmpl w:val="EEF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9C5618"/>
    <w:multiLevelType w:val="hybridMultilevel"/>
    <w:tmpl w:val="3AE0F73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47173"/>
    <w:multiLevelType w:val="multilevel"/>
    <w:tmpl w:val="4276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7"/>
  </w:num>
  <w:num w:numId="5">
    <w:abstractNumId w:val="23"/>
  </w:num>
  <w:num w:numId="6">
    <w:abstractNumId w:val="4"/>
  </w:num>
  <w:num w:numId="7">
    <w:abstractNumId w:val="19"/>
  </w:num>
  <w:num w:numId="8">
    <w:abstractNumId w:val="1"/>
  </w:num>
  <w:num w:numId="9">
    <w:abstractNumId w:val="22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8"/>
  </w:num>
  <w:num w:numId="19">
    <w:abstractNumId w:val="14"/>
  </w:num>
  <w:num w:numId="20">
    <w:abstractNumId w:val="6"/>
  </w:num>
  <w:num w:numId="21">
    <w:abstractNumId w:val="24"/>
  </w:num>
  <w:num w:numId="22">
    <w:abstractNumId w:val="2"/>
  </w:num>
  <w:num w:numId="23">
    <w:abstractNumId w:val="9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7"/>
    <w:rsid w:val="00001E78"/>
    <w:rsid w:val="00097B6E"/>
    <w:rsid w:val="0015132A"/>
    <w:rsid w:val="00235567"/>
    <w:rsid w:val="00334540"/>
    <w:rsid w:val="003A2E77"/>
    <w:rsid w:val="00426A32"/>
    <w:rsid w:val="00460709"/>
    <w:rsid w:val="00491268"/>
    <w:rsid w:val="004B5253"/>
    <w:rsid w:val="004B6AB5"/>
    <w:rsid w:val="00524296"/>
    <w:rsid w:val="0054243C"/>
    <w:rsid w:val="00576B85"/>
    <w:rsid w:val="0061797E"/>
    <w:rsid w:val="006352E2"/>
    <w:rsid w:val="007273C2"/>
    <w:rsid w:val="00763846"/>
    <w:rsid w:val="008C26EB"/>
    <w:rsid w:val="008F33E7"/>
    <w:rsid w:val="00A463A5"/>
    <w:rsid w:val="00A57070"/>
    <w:rsid w:val="00AE0C20"/>
    <w:rsid w:val="00B44108"/>
    <w:rsid w:val="00C11B62"/>
    <w:rsid w:val="00C145F1"/>
    <w:rsid w:val="00C3238F"/>
    <w:rsid w:val="00CA1F47"/>
    <w:rsid w:val="00CC1847"/>
    <w:rsid w:val="00CC496B"/>
    <w:rsid w:val="00D22877"/>
    <w:rsid w:val="00DC497D"/>
    <w:rsid w:val="00F016A9"/>
    <w:rsid w:val="00F200DE"/>
    <w:rsid w:val="00F77C3A"/>
    <w:rsid w:val="00F85309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8F7A"/>
  <w15:docId w15:val="{D486FDCB-C3E0-4719-897C-33C9D8DD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67"/>
  </w:style>
  <w:style w:type="paragraph" w:styleId="Ttulo6">
    <w:name w:val="heading 6"/>
    <w:basedOn w:val="Normal"/>
    <w:link w:val="Ttulo6Car"/>
    <w:uiPriority w:val="9"/>
    <w:qFormat/>
    <w:rsid w:val="001513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33E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6E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15132A"/>
  </w:style>
  <w:style w:type="paragraph" w:styleId="NormalWeb">
    <w:name w:val="Normal (Web)"/>
    <w:basedOn w:val="Normal"/>
    <w:uiPriority w:val="99"/>
    <w:unhideWhenUsed/>
    <w:rsid w:val="001513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Ttulo6Car">
    <w:name w:val="Título 6 Car"/>
    <w:basedOn w:val="Fuentedeprrafopredeter"/>
    <w:link w:val="Ttulo6"/>
    <w:uiPriority w:val="9"/>
    <w:rsid w:val="0015132A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nfasis">
    <w:name w:val="Emphasis"/>
    <w:basedOn w:val="Fuentedeprrafopredeter"/>
    <w:uiPriority w:val="20"/>
    <w:qFormat/>
    <w:rsid w:val="0015132A"/>
    <w:rPr>
      <w:i/>
      <w:iCs/>
    </w:rPr>
  </w:style>
  <w:style w:type="paragraph" w:styleId="Prrafodelista">
    <w:name w:val="List Paragraph"/>
    <w:basedOn w:val="Normal"/>
    <w:uiPriority w:val="34"/>
    <w:qFormat/>
    <w:rsid w:val="004B6AB5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4B6A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4B525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97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ncho.bifi.es/wp-content/uploads/Conde-JimenezSancho2021.pdf" TargetMode="External"/><Relationship Id="rId13" Type="http://schemas.openxmlformats.org/officeDocument/2006/relationships/hyperlink" Target="https://jsancho.bifi.es/wp-content/uploads/Lamazares-et-al_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jsancho.bifi.es/wp-content/uploads/Lamazaresetal2015.pdf" TargetMode="External"/><Relationship Id="rId12" Type="http://schemas.openxmlformats.org/officeDocument/2006/relationships/hyperlink" Target="https://jsancho.bifi.es/wp-content/uploads/Garcia-Cebolladaetal202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jsancho.bifi.es/wp-content/uploads/Conde-Gimenezetal2022.pdf" TargetMode="External"/><Relationship Id="rId11" Type="http://schemas.openxmlformats.org/officeDocument/2006/relationships/hyperlink" Target="https://jsancho.bifi.es/wp-content/uploads/Galano-Frutos-etal202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sancho.bifi.es/wp-content/uploads/Galano-Frutosetal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ancho.bifi.es/wp-content/uploads/Galano-Frutoset-al2022.pdf" TargetMode="External"/><Relationship Id="rId14" Type="http://schemas.openxmlformats.org/officeDocument/2006/relationships/hyperlink" Target="https://jsancho.bifi.es/wp-content/uploads/Lamazares%20et%20al_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9103-F96C-4124-9333-71E9DAD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jsancho</dc:creator>
  <cp:keywords/>
  <dc:description/>
  <cp:lastModifiedBy>Javier Sancho</cp:lastModifiedBy>
  <cp:revision>23</cp:revision>
  <cp:lastPrinted>2022-10-06T09:42:00Z</cp:lastPrinted>
  <dcterms:created xsi:type="dcterms:W3CDTF">2021-11-17T21:18:00Z</dcterms:created>
  <dcterms:modified xsi:type="dcterms:W3CDTF">2023-11-23T10:55:00Z</dcterms:modified>
</cp:coreProperties>
</file>